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附件1：科研助理</w:t>
      </w:r>
      <w:r>
        <w:rPr>
          <w:rFonts w:hint="eastAsia" w:ascii="宋体" w:hAnsi="宋体" w:eastAsia="宋体" w:cs="宋体"/>
          <w:sz w:val="24"/>
          <w:szCs w:val="32"/>
        </w:rPr>
        <w:t>初审通过名单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84"/>
        <w:gridCol w:w="1095"/>
        <w:gridCol w:w="1155"/>
        <w:gridCol w:w="825"/>
        <w:gridCol w:w="1230"/>
        <w:gridCol w:w="720"/>
        <w:gridCol w:w="1380"/>
        <w:gridCol w:w="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4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09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15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23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38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安徽建筑大学城市管理研究中心科研助理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梁丹丹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孙慧敏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李园园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王亚润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乔育娟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王志文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水怡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常文凌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韦杨春子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孙珂珂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戴潘亮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魏琳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唐中秋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刘梦玲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伍圆圆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俊芳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时雅欣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胡梦雪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王彩伦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孙云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徐情丽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徐丽萍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吴玉群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许云龙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徐玉兰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赵婷婷 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尹潇涵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李明雪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张友倩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余蕾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杨童舒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聂婉池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袁孝乾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张晓庆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王啊康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张超凡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张子怡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张国祥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张锦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孟凡朝 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陈志强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张美姗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杨荣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崔冰洁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张萌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吴倩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张凤鸣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张梦婷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武冰倩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张腾飞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张梦媛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赵亚南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高张翔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张娜娜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何璐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姜南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张宁 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李萌萌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金秀勤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朱悦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李清铭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金玉溪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祝艳宁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李世莹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冯嘉鑫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韩琪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李欣欣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孔雨欣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荆朝旭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陈志涛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刘爽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陆天琪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程创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刘玉婷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权琰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程梓晗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刘月婷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苏泾涵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杨慧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吕港丽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汪俊杰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贺薇薇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阮小铭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王贲文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黄雨晴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毛长久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王筱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孔凡玉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戈佳玉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徐雅倩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李欢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耿良程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杨瑞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杜翩翩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何远玲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易月明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丁瑞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张晴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罗世淇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女</w:t>
            </w:r>
          </w:p>
        </w:tc>
        <w:tc>
          <w:tcPr>
            <w:tcW w:w="138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安徽省建筑房地产法律研究中心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科研助理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常文凌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高韩玥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张杨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朱海芝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凌云霄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周娟娟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曾玲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吕亮亮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赵亚南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陈逸伦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孟韵荷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王后雪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费章红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吴静晨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王萍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沈丹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张凤鸣</w:t>
            </w: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安晓明</w:t>
            </w:r>
          </w:p>
        </w:tc>
        <w:tc>
          <w:tcPr>
            <w:tcW w:w="825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姚东</w:t>
            </w: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38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2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jg4MDcyYWE4MmYwOWU1ZjZhNjY2ZTdlODEzZjIifQ=="/>
  </w:docVars>
  <w:rsids>
    <w:rsidRoot w:val="3A02476D"/>
    <w:rsid w:val="3A02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