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黑体" w:cs="Times New Roman"/>
          <w:color w:val="auto"/>
          <w:spacing w:val="-1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-1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ascii="Times New Roman" w:hAnsi="Times New Roman" w:eastAsia="仿宋_GB2312" w:cs="Times New Roman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color w:val="auto"/>
          <w:sz w:val="44"/>
          <w:szCs w:val="44"/>
        </w:rPr>
        <w:t>“数智</w:t>
      </w:r>
      <w:r>
        <w:rPr>
          <w:rFonts w:hint="eastAsia" w:ascii="Times New Roman" w:hAnsi="Times New Roman" w:eastAsia="方正小标宋简体" w:cs="Times New Roman"/>
          <w:bCs/>
          <w:color w:val="auto"/>
          <w:sz w:val="44"/>
          <w:szCs w:val="44"/>
          <w:lang w:val="en-US" w:eastAsia="zh-CN"/>
        </w:rPr>
        <w:t>未来</w:t>
      </w:r>
      <w:r>
        <w:rPr>
          <w:rFonts w:hint="eastAsia" w:ascii="Times New Roman" w:hAnsi="Times New Roman" w:eastAsia="方正小标宋简体" w:cs="Times New Roman"/>
          <w:bCs/>
          <w:color w:val="auto"/>
          <w:sz w:val="44"/>
          <w:szCs w:val="44"/>
        </w:rPr>
        <w:t>”“烽火记忆”“魅力非遗”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ascii="Times New Roman" w:hAnsi="Times New Roman" w:eastAsia="仿宋_GB2312" w:cs="Times New Roman"/>
          <w:color w:val="auto"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color w:val="auto"/>
          <w:sz w:val="44"/>
          <w:szCs w:val="44"/>
        </w:rPr>
        <w:t>作品报送要求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黑体" w:cs="Times New Roman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黑体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黑体" w:cs="Times New Roman"/>
          <w:bCs/>
          <w:color w:val="auto"/>
          <w:sz w:val="32"/>
          <w:szCs w:val="32"/>
        </w:rPr>
        <w:t>一、</w:t>
      </w:r>
      <w:bookmarkStart w:id="0" w:name="OLE_LINK1"/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</w:rPr>
        <w:t>“数智未来”焕活传统文化案例征集</w:t>
      </w:r>
      <w:bookmarkEnd w:id="0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每项成果需提交3000字以内文字材料和相关图片5—10张。配套视频作品时长限5分钟以内，需采用MP4视频格式，视频大小不超过1 G，视频片尾请添加“礼敬中华优秀传统文化”活动标志作为片尾黑场（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链接：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https://pan.baidu.com/s/1Nmw5RuxVq_XgcNN8vMDzGg?pwd=2025 提取码: 2025）。每个高校限报1项。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2.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各高校填报人请先扫描以下二维码申请开通报送权限。申请后3个工作日内，经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上海交通大学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工作人员审核，申请的手机号会收到全国高校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思想政治工作网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发送的提示短信。接到短信后，使用手机快捷登录方式登录全国高校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思想政治工作网“高校思想政治工作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申报系统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”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（https://fuwu.sizhengwang.cn/control/login）填报信息，上传成果作品及加盖学校公章PDF版的《202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5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年高校“礼敬中华优秀传统文化”宣传教育活动成果征集表》。</w:t>
      </w:r>
    </w:p>
    <w:p>
      <w:pPr>
        <w:pStyle w:val="2"/>
        <w:spacing w:after="0" w:line="240" w:lineRule="auto"/>
        <w:ind w:firstLine="0" w:firstLineChars="0"/>
        <w:jc w:val="center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drawing>
          <wp:inline distT="0" distB="0" distL="114300" distR="114300">
            <wp:extent cx="1583690" cy="1583690"/>
            <wp:effectExtent l="0" t="0" r="1270" b="1270"/>
            <wp:docPr id="18720642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2064267" name="图片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83690" cy="158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p>
      <w:pPr>
        <w:pStyle w:val="2"/>
        <w:spacing w:after="0" w:line="560" w:lineRule="exact"/>
        <w:ind w:firstLine="0" w:firstLineChars="0"/>
        <w:jc w:val="center"/>
        <w:rPr>
          <w:rFonts w:ascii="Times New Roman" w:hAnsi="Times New Roman" w:eastAsia="黑体" w:cs="Times New Roman"/>
          <w:bCs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“数智未来”焕活传统文化案例征集申报二维码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黑体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黑体" w:cs="Times New Roman"/>
          <w:bCs/>
          <w:color w:val="auto"/>
          <w:sz w:val="32"/>
          <w:szCs w:val="32"/>
        </w:rPr>
        <w:t>二、</w:t>
      </w:r>
      <w:bookmarkStart w:id="1" w:name="OLE_LINK2"/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</w:rPr>
        <w:t>“烽火记忆”高校红色故事</w:t>
      </w:r>
    </w:p>
    <w:bookmarkEnd w:id="1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每项成果需提交3000字以内文字材料和相关图片5—10张。围绕活动主题，鼓励通过纪录片、微电影、微党课等多种形式录制视频，视频作品时长限5分钟以内，需采用MP4视频格式，视频大小不超过1 G，视频片尾请添加“礼敬中华优秀传统文化”活动标志作为片尾黑场（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链接：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https://pan.baidu.com/s/1Nmw5RuxVq_XgcNN8vMDzGg?pwd=2025 提取码: 2025）。每个高校限报1项。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2.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各高校填报人请先扫描以下二维码申请开通报送权限。申请后3个工作日内，经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上海交通大学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工作人员审核，申请的手机号会收到全国高校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思想政治工作网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发送的提示短信。接到短信后，使用手机快捷登录方式登录全国高校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思想政治工作网“高校思想政治工作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申报系统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”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（https://fuwu.sizhengwang.cn/control/login）填报信息，上传成果作品及加盖学校公章PDF版的《202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5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年高校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“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礼敬中华优秀传统文化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”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宣传教育活动成果征集表》。</w:t>
      </w:r>
    </w:p>
    <w:p>
      <w:pPr>
        <w:pStyle w:val="2"/>
        <w:spacing w:line="240" w:lineRule="auto"/>
        <w:ind w:firstLine="200"/>
        <w:jc w:val="center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color w:val="auto"/>
        </w:rPr>
        <w:drawing>
          <wp:inline distT="0" distB="0" distL="114300" distR="114300">
            <wp:extent cx="1583690" cy="1583690"/>
            <wp:effectExtent l="0" t="0" r="1270" b="1270"/>
            <wp:docPr id="62258464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584642" name="图片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83690" cy="158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line="560" w:lineRule="exact"/>
        <w:ind w:firstLine="0" w:firstLineChars="0"/>
        <w:jc w:val="center"/>
        <w:rPr>
          <w:rFonts w:ascii="Times New Roman" w:hAnsi="Times New Roman" w:eastAsia="黑体" w:cs="Times New Roman"/>
          <w:bCs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“烽火记忆”高校红色故事征集申报二维码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黑体" w:cs="Times New Roman"/>
          <w:bCs/>
          <w:color w:val="auto"/>
          <w:sz w:val="32"/>
          <w:szCs w:val="32"/>
        </w:rPr>
      </w:pPr>
      <w:r>
        <w:rPr>
          <w:rFonts w:ascii="Times New Roman" w:hAnsi="Times New Roman" w:eastAsia="黑体" w:cs="Times New Roman"/>
          <w:bCs/>
          <w:color w:val="auto"/>
          <w:sz w:val="32"/>
          <w:szCs w:val="32"/>
        </w:rPr>
        <w:t>三、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</w:rPr>
        <w:t>“魅力非遗”原创作品征集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1.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各高校围绕活动主题展开创作，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每项成果需提交3000字以内文字材料和相关图片5—10张，视频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作品时长限5分钟以内，需采用MP4视频格式，视频大小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不超过1 G，视频片尾请添加“礼敬中华优秀传统文化”活动标志作为片尾黑场（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链接：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https://pan.baidu.com/s/1Nmw5RuxVq_XgcNN8vMDzGg?pwd=2025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提取码: 2025）。每个高校限报1项。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2.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各高校填报人请先扫描以下二维码申请开通报送权限。申请后3个工作日内，经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上海交通大学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工作人员审核，申请的手机号会收到全国高校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思想政治工作网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发送的提示短信。接到短信后，使用手机快捷登录方式登录全国高校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思想政治工作网“高校思想政治工作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申报系统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”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（https://fuwu.sizhengwang.cn/control/login）填报信息，上传成果作品及加盖学校公章PDF版的《202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5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年高校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“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礼敬中华优秀传统文化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”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宣传教育活动成果征集表》。</w:t>
      </w:r>
    </w:p>
    <w:p>
      <w:pPr>
        <w:pStyle w:val="2"/>
        <w:spacing w:line="240" w:lineRule="auto"/>
        <w:ind w:firstLine="0" w:firstLineChars="0"/>
        <w:jc w:val="center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drawing>
          <wp:inline distT="0" distB="0" distL="114300" distR="114300">
            <wp:extent cx="1583690" cy="1583690"/>
            <wp:effectExtent l="0" t="0" r="1270" b="1270"/>
            <wp:docPr id="101250590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2505900" name="图片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83690" cy="158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line="560" w:lineRule="exact"/>
        <w:ind w:left="0" w:leftChars="0" w:firstLine="0" w:firstLineChars="0"/>
        <w:jc w:val="center"/>
        <w:rPr>
          <w:rFonts w:hint="eastAsia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“魅力非遗”原创作品征集申报二维码</w:t>
      </w:r>
    </w:p>
    <w:p>
      <w:pPr>
        <w:rPr>
          <w:rFonts w:hint="eastAsia" w:ascii="仿宋_GB2312" w:eastAsia="仿宋_GB2312"/>
          <w:color w:val="auto"/>
          <w:sz w:val="30"/>
          <w:szCs w:val="30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尚巍手书W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汉仪铸字美心体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铸字美心体W">
    <w:panose1 w:val="00000500000000000000"/>
    <w:charset w:val="86"/>
    <w:family w:val="auto"/>
    <w:pitch w:val="default"/>
    <w:sig w:usb0="00000001" w:usb1="08091810" w:usb2="00000016" w:usb3="00000000" w:csb0="2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